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30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r>
                  <w:rPr>
                    <w:rFonts w:hint="eastAsia" w:asciiTheme="minorEastAsia" w:hAnsiTheme="minorEastAsia" w:eastAsiaTheme="minorEastAsia"/>
                    <w:sz w:val="21"/>
                    <w:szCs w:val="21"/>
                    <w:lang w:val="en-US" w:eastAsia="zh-CN"/>
                  </w:rPr>
                  <w:t>8</w:t>
                </w:r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4" w:name="reportAlldate"/>
            <w:bookmarkEnd w:id="4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5" w:name="reportindex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6" w:name="quamanagername"/>
            <w:bookmarkEnd w:id="6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7" w:name="createdate"/>
            <w:bookmarkEnd w:id="7"/>
          </w:p>
        </w:tc>
      </w:tr>
    </w:tbl>
    <w:p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18.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19.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20. </w:t>
          </w:r>
          <w:r>
            <w:rPr>
              <w:rFonts w:hint="eastAsia" w:ascii="宋体" w:hAnsi="宋体" w:eastAsia="宋体" w:cs="宋体"/>
              <w:sz w:val="28"/>
              <w:szCs w:val="28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21. </w:t>
          </w:r>
          <w:r>
            <w:rPr>
              <w:rFonts w:hint="eastAsia" w:ascii="宋体" w:hAnsi="宋体" w:eastAsia="宋体" w:cs="宋体"/>
              <w:sz w:val="28"/>
              <w:szCs w:val="28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22. </w:t>
          </w:r>
          <w:r>
            <w:rPr>
              <w:rFonts w:hint="eastAsia" w:ascii="宋体" w:hAnsi="宋体" w:eastAsia="宋体" w:cs="宋体"/>
              <w:sz w:val="28"/>
              <w:szCs w:val="28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8"/>
              <w:szCs w:val="28"/>
            </w:rPr>
            <w:t xml:space="preserve">23. </w:t>
          </w:r>
          <w:r>
            <w:rPr>
              <w:rFonts w:hint="eastAsia" w:ascii="宋体" w:hAnsi="宋体" w:eastAsia="宋体" w:cs="宋体"/>
              <w:sz w:val="28"/>
              <w:szCs w:val="28"/>
            </w:rPr>
            <w:t>施工照片</w: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8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8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9" w:name="tab1"/>
      <w:bookmarkEnd w:id="9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0" w:name="_Toc19075"/>
      <w:r>
        <w:rPr>
          <w:rFonts w:hint="eastAsia"/>
          <w:lang w:val="en-US" w:eastAsia="zh-CN"/>
        </w:rPr>
        <w:t>本月主要工作内容</w:t>
      </w:r>
      <w:bookmarkEnd w:id="10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1" w:name="Content1"/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2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3"/>
      <w:bookmarkEnd w:id="13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4" w:name="_Toc10746"/>
      <w:r>
        <w:rPr>
          <w:rFonts w:hint="eastAsia"/>
          <w:lang w:val="en-US" w:eastAsia="zh-CN"/>
        </w:rPr>
        <w:t>施工方案及检验试验计划审批情况</w:t>
      </w:r>
      <w:bookmarkEnd w:id="14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2073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3.3质量控制点或检验试验计划（ITP）情况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7868"/>
      <w:r>
        <w:rPr>
          <w:rFonts w:hint="eastAsia"/>
          <w:lang w:val="en-US" w:eastAsia="zh-CN"/>
        </w:rPr>
        <w:t>设计交底管理情况</w:t>
      </w:r>
      <w:bookmarkEnd w:id="15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6" w:name="_Toc10464"/>
      <w:r>
        <w:rPr>
          <w:rFonts w:hint="eastAsia"/>
          <w:lang w:val="en-US" w:eastAsia="zh-CN"/>
        </w:rPr>
        <w:t>图纸会审管理情况</w:t>
      </w:r>
      <w:bookmarkEnd w:id="16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7" w:name="_Toc27769"/>
      <w:r>
        <w:rPr>
          <w:rFonts w:hint="eastAsia"/>
          <w:lang w:val="en-US" w:eastAsia="zh-CN"/>
        </w:rPr>
        <w:t>设计变更管理情况</w:t>
      </w:r>
      <w:bookmarkEnd w:id="17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tcBorders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tcBorders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105"/>
      <w:r>
        <w:rPr>
          <w:rFonts w:hint="eastAsia"/>
          <w:lang w:val="en-US" w:eastAsia="zh-CN"/>
        </w:rPr>
        <w:t>焊接管理情况</w:t>
      </w:r>
      <w:bookmarkEnd w:id="18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设备焊工</w:t>
            </w:r>
            <w:bookmarkStart w:id="35" w:name="_GoBack"/>
            <w:bookmarkEnd w:id="35"/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本月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568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465"/>
        <w:gridCol w:w="1107"/>
        <w:gridCol w:w="1440"/>
        <w:gridCol w:w="1440"/>
        <w:gridCol w:w="1635"/>
        <w:gridCol w:w="1630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851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46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施工单位</w:t>
            </w:r>
          </w:p>
        </w:tc>
        <w:tc>
          <w:tcPr>
            <w:tcW w:w="110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专业</w:t>
            </w:r>
          </w:p>
        </w:tc>
        <w:tc>
          <w:tcPr>
            <w:tcW w:w="144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本月拍片数量</w:t>
            </w:r>
          </w:p>
        </w:tc>
        <w:tc>
          <w:tcPr>
            <w:tcW w:w="144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累计拍片数量</w:t>
            </w:r>
          </w:p>
        </w:tc>
        <w:tc>
          <w:tcPr>
            <w:tcW w:w="16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本月一次合格率</w:t>
            </w:r>
          </w:p>
        </w:tc>
        <w:tc>
          <w:tcPr>
            <w:tcW w:w="163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19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19"/>
    </w:p>
    <w:tbl>
      <w:tblPr>
        <w:tblStyle w:val="16"/>
        <w:tblW w:w="7657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50"/>
        <w:gridCol w:w="1668"/>
        <w:gridCol w:w="914"/>
        <w:gridCol w:w="801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上报单位</w:t>
            </w:r>
          </w:p>
        </w:tc>
        <w:tc>
          <w:tcPr>
            <w:tcW w:w="175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本月报验批次</w:t>
            </w:r>
          </w:p>
        </w:tc>
        <w:tc>
          <w:tcPr>
            <w:tcW w:w="166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累计报验批次</w:t>
            </w:r>
          </w:p>
        </w:tc>
        <w:tc>
          <w:tcPr>
            <w:tcW w:w="91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验收合格率</w:t>
            </w:r>
          </w:p>
        </w:tc>
        <w:tc>
          <w:tcPr>
            <w:tcW w:w="801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0" w:name="_Toc13788"/>
      <w:r>
        <w:rPr>
          <w:rFonts w:hint="eastAsia"/>
          <w:lang w:val="en-US" w:eastAsia="zh-CN"/>
        </w:rPr>
        <w:t>计量器具报验管理情况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0"/>
    </w:p>
    <w:tbl>
      <w:tblPr>
        <w:tblStyle w:val="16"/>
        <w:tblW w:w="653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465"/>
        <w:gridCol w:w="1750"/>
        <w:gridCol w:w="1668"/>
        <w:gridCol w:w="801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851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46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上报单位</w:t>
            </w:r>
          </w:p>
        </w:tc>
        <w:tc>
          <w:tcPr>
            <w:tcW w:w="175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本月报验台套</w:t>
            </w:r>
          </w:p>
        </w:tc>
        <w:tc>
          <w:tcPr>
            <w:tcW w:w="166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累计报验台套</w:t>
            </w:r>
          </w:p>
        </w:tc>
        <w:tc>
          <w:tcPr>
            <w:tcW w:w="801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465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801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465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668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801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46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...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668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1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851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65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50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668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01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360" w:leftChars="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1" w:name="_Toc22545"/>
      <w:r>
        <w:rPr>
          <w:rFonts w:hint="eastAsia"/>
          <w:lang w:val="en-US" w:eastAsia="zh-CN"/>
        </w:rPr>
        <w:t>现场质量共检数据</w:t>
      </w:r>
      <w:r>
        <w:rPr>
          <w:rFonts w:hint="eastAsia"/>
          <w:color w:val="FF0000"/>
          <w:lang w:val="en-US" w:eastAsia="zh-CN"/>
        </w:rPr>
        <w:t>（质量月报原有，在现有表单后新增一个自动统计表）</w:t>
      </w:r>
      <w:bookmarkEnd w:id="21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jc w:val="center"/>
        <w:outlineLvl w:val="9"/>
        <w:rPr>
          <w:highlight w:val="none"/>
        </w:rPr>
      </w:pPr>
      <w:r>
        <w:rPr>
          <w:highlight w:val="none"/>
        </w:rPr>
        <w:drawing>
          <wp:inline distT="0" distB="0" distL="114300" distR="114300">
            <wp:extent cx="5269230" cy="1877060"/>
            <wp:effectExtent l="0" t="0" r="7620" b="8890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6"/>
        <w:tblW w:w="7587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2054"/>
        <w:gridCol w:w="2259"/>
        <w:gridCol w:w="750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205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本月一次共捡合格率</w:t>
            </w:r>
          </w:p>
        </w:tc>
        <w:tc>
          <w:tcPr>
            <w:tcW w:w="2259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项目累计一次共捡合格率</w:t>
            </w:r>
          </w:p>
        </w:tc>
        <w:tc>
          <w:tcPr>
            <w:tcW w:w="75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2054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2259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2054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2259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...</w:t>
            </w:r>
          </w:p>
        </w:tc>
        <w:tc>
          <w:tcPr>
            <w:tcW w:w="2054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259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2054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2259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2" w:name="_Toc24761"/>
      <w:r>
        <w:rPr>
          <w:rFonts w:hint="eastAsia"/>
          <w:lang w:val="en-US" w:eastAsia="zh-CN"/>
        </w:rPr>
        <w:t>压力管道监检情况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2"/>
    </w:p>
    <w:tbl>
      <w:tblPr>
        <w:tblStyle w:val="16"/>
        <w:tblW w:w="7998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77"/>
        <w:gridCol w:w="1735"/>
        <w:gridCol w:w="1014"/>
        <w:gridCol w:w="94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本月完成监检数量</w:t>
            </w:r>
          </w:p>
        </w:tc>
        <w:tc>
          <w:tcPr>
            <w:tcW w:w="17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累计完成监检数量</w:t>
            </w:r>
          </w:p>
        </w:tc>
        <w:tc>
          <w:tcPr>
            <w:tcW w:w="101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94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...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18395"/>
      <w:r>
        <w:rPr>
          <w:rFonts w:hint="eastAsia"/>
          <w:lang w:val="en-US" w:eastAsia="zh-CN"/>
        </w:rPr>
        <w:t>管道试压包管理情况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3"/>
    </w:p>
    <w:tbl>
      <w:tblPr>
        <w:tblStyle w:val="16"/>
        <w:tblW w:w="8761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77"/>
        <w:gridCol w:w="1777"/>
        <w:gridCol w:w="1735"/>
        <w:gridCol w:w="94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本月完成试压包数量</w:t>
            </w:r>
          </w:p>
        </w:tc>
        <w:tc>
          <w:tcPr>
            <w:tcW w:w="17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累计完成试压包数量</w:t>
            </w:r>
          </w:p>
        </w:tc>
        <w:tc>
          <w:tcPr>
            <w:tcW w:w="94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...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5173"/>
      <w:r>
        <w:rPr>
          <w:rFonts w:hint="eastAsia"/>
          <w:lang w:val="en-US" w:eastAsia="zh-CN"/>
        </w:rPr>
        <w:t>特种设备监检情况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4"/>
    </w:p>
    <w:tbl>
      <w:tblPr>
        <w:tblStyle w:val="16"/>
        <w:tblW w:w="8761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77"/>
        <w:gridCol w:w="1777"/>
        <w:gridCol w:w="1735"/>
        <w:gridCol w:w="94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总数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本月完成监检数量</w:t>
            </w:r>
          </w:p>
        </w:tc>
        <w:tc>
          <w:tcPr>
            <w:tcW w:w="17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累计完成监检数量</w:t>
            </w:r>
          </w:p>
        </w:tc>
        <w:tc>
          <w:tcPr>
            <w:tcW w:w="94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...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27064"/>
      <w:r>
        <w:rPr>
          <w:rFonts w:hint="eastAsia"/>
          <w:lang w:val="en-US" w:eastAsia="zh-CN"/>
        </w:rPr>
        <w:t>NCR管理情况</w:t>
      </w:r>
      <w:r>
        <w:rPr>
          <w:rFonts w:hint="eastAsia"/>
          <w:color w:val="FF0000"/>
          <w:lang w:val="en-US" w:eastAsia="zh-CN"/>
        </w:rPr>
        <w:t>（质量月报原有，重新排版至此位置）</w:t>
      </w:r>
      <w:bookmarkEnd w:id="25"/>
    </w:p>
    <w:p>
      <w:pPr>
        <w:jc w:val="center"/>
      </w:pPr>
      <w:r>
        <w:drawing>
          <wp:inline distT="0" distB="0" distL="114300" distR="114300">
            <wp:extent cx="5502275" cy="1486535"/>
            <wp:effectExtent l="0" t="0" r="3175" b="8890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2275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备注：NCR包含业主下发的NCR、监理通知单、五环施工质量整改单等。（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在软件表格下增加此备注，不需要编辑）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FF0000"/>
          <w:lang w:val="en-US" w:eastAsia="zh-CN"/>
        </w:rPr>
      </w:pPr>
      <w:bookmarkStart w:id="26" w:name="_Toc15302"/>
      <w:r>
        <w:rPr>
          <w:rFonts w:hint="eastAsia"/>
          <w:lang w:val="en-US" w:eastAsia="zh-CN"/>
        </w:rPr>
        <w:t>质量巡检情况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6"/>
    </w:p>
    <w:tbl>
      <w:tblPr>
        <w:tblStyle w:val="16"/>
        <w:tblW w:w="7998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77"/>
        <w:gridCol w:w="1735"/>
        <w:gridCol w:w="1014"/>
        <w:gridCol w:w="94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施工分包商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本月累计数量</w:t>
            </w:r>
          </w:p>
        </w:tc>
        <w:tc>
          <w:tcPr>
            <w:tcW w:w="17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项目累计数量</w:t>
            </w:r>
          </w:p>
        </w:tc>
        <w:tc>
          <w:tcPr>
            <w:tcW w:w="101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整改率</w:t>
            </w:r>
          </w:p>
        </w:tc>
        <w:tc>
          <w:tcPr>
            <w:tcW w:w="94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...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01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（在软件表格下增加此备注，不需要编辑）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7" w:name="_Toc1772"/>
      <w:r>
        <w:rPr>
          <w:rFonts w:hint="eastAsia"/>
          <w:lang w:val="en-US" w:eastAsia="zh-CN"/>
        </w:rPr>
        <w:t>质量专项检查情况</w:t>
      </w:r>
      <w:r>
        <w:rPr>
          <w:rFonts w:hint="eastAsia"/>
          <w:color w:val="FF0000"/>
          <w:lang w:val="en-US" w:eastAsia="zh-CN"/>
        </w:rPr>
        <w:t>（原有功能模块，现质量月报新增，须自动统计）</w:t>
      </w:r>
      <w:bookmarkEnd w:id="27"/>
    </w:p>
    <w:tbl>
      <w:tblPr>
        <w:tblStyle w:val="16"/>
        <w:tblW w:w="6984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20"/>
        <w:gridCol w:w="1777"/>
        <w:gridCol w:w="1735"/>
        <w:gridCol w:w="94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820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检查类别</w:t>
            </w:r>
          </w:p>
        </w:tc>
        <w:tc>
          <w:tcPr>
            <w:tcW w:w="1777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</w:t>
            </w: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检查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1735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项目累计</w:t>
            </w: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检测</w:t>
            </w: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数量</w:t>
            </w:r>
          </w:p>
        </w:tc>
        <w:tc>
          <w:tcPr>
            <w:tcW w:w="94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周检查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月度检查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专项检查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不定期检查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20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777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94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8" w:name="_Toc13245"/>
      <w:r>
        <w:rPr>
          <w:rFonts w:hint="eastAsia"/>
          <w:lang w:val="en-US" w:eastAsia="zh-CN"/>
        </w:rPr>
        <w:t>质量文件上报情况</w:t>
      </w:r>
      <w:r>
        <w:rPr>
          <w:rFonts w:hint="eastAsia"/>
          <w:color w:val="FF0000"/>
          <w:lang w:val="en-US" w:eastAsia="zh-CN"/>
        </w:rPr>
        <w:t>（新增，数据来源新的“文件收发文登记”）</w:t>
      </w:r>
      <w:bookmarkEnd w:id="28"/>
    </w:p>
    <w:tbl>
      <w:tblPr>
        <w:tblStyle w:val="16"/>
        <w:tblW w:w="8072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693"/>
        <w:gridCol w:w="1382"/>
        <w:gridCol w:w="1382"/>
        <w:gridCol w:w="1713"/>
        <w:gridCol w:w="1198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704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序号</w:t>
            </w:r>
          </w:p>
        </w:tc>
        <w:tc>
          <w:tcPr>
            <w:tcW w:w="1693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上报单位</w:t>
            </w:r>
          </w:p>
        </w:tc>
        <w:tc>
          <w:tcPr>
            <w:tcW w:w="1382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本月上报数量</w:t>
            </w:r>
          </w:p>
        </w:tc>
        <w:tc>
          <w:tcPr>
            <w:tcW w:w="1382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累计上报数量</w:t>
            </w:r>
          </w:p>
        </w:tc>
        <w:tc>
          <w:tcPr>
            <w:tcW w:w="1713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本月业主/监理返回数量</w:t>
            </w:r>
          </w:p>
        </w:tc>
        <w:tc>
          <w:tcPr>
            <w:tcW w:w="1198" w:type="dxa"/>
            <w:shd w:val="clear" w:color="auto" w:fill="D8D8D8" w:themeFill="background1" w:themeFillShade="D9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累计未返回数量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693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五环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  <w:t>xx</w:t>
            </w:r>
          </w:p>
        </w:tc>
        <w:tc>
          <w:tcPr>
            <w:tcW w:w="1713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xx</w:t>
            </w:r>
          </w:p>
        </w:tc>
        <w:tc>
          <w:tcPr>
            <w:tcW w:w="1198" w:type="dxa"/>
            <w:vAlign w:val="center"/>
          </w:tcPr>
          <w:p>
            <w:pPr>
              <w:jc w:val="center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xx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693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施工分包单位1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13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693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施工分包单位2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13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93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713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98" w:type="dxa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FF0000"/>
          <w:highlight w:val="none"/>
        </w:rPr>
      </w:pPr>
      <w:bookmarkStart w:id="29" w:name="_Toc19439"/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本月质量问题处理情况</w:t>
      </w:r>
      <w:r>
        <w:rPr>
          <w:rFonts w:hint="eastAsia"/>
          <w:lang w:val="en-US" w:eastAsia="zh-CN"/>
        </w:rPr>
        <w:t>（</w:t>
      </w:r>
      <w:r>
        <w:rPr>
          <w:rFonts w:hint="eastAsia"/>
          <w:color w:val="FF0000"/>
          <w:lang w:val="en-US" w:eastAsia="zh-CN"/>
        </w:rPr>
        <w:t>原软件有，保留）</w:t>
      </w:r>
      <w:bookmarkEnd w:id="29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p>
      <w:pPr>
        <w:widowControl w:val="0"/>
        <w:numPr>
          <w:ilvl w:val="0"/>
          <w:numId w:val="0"/>
        </w:numPr>
        <w:adjustRightInd w:val="0"/>
        <w:spacing w:line="360" w:lineRule="atLeast"/>
        <w:ind w:firstLine="425" w:firstLineChars="0"/>
        <w:textAlignment w:val="baseline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......</w:t>
      </w: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  <w:r>
        <w:rPr>
          <w:rFonts w:hint="eastAsia" w:ascii="Times New Roman" w:hAnsi="Times New Roman"/>
          <w:sz w:val="21"/>
          <w:szCs w:val="16"/>
          <w:lang w:val="en-US" w:eastAsia="zh-CN"/>
        </w:rPr>
        <w:t>施工过程问题</w:t>
      </w:r>
    </w:p>
    <w:p>
      <w:pPr>
        <w:widowControl w:val="0"/>
        <w:numPr>
          <w:ilvl w:val="0"/>
          <w:numId w:val="0"/>
        </w:numPr>
        <w:adjustRightInd w:val="0"/>
        <w:spacing w:line="360" w:lineRule="atLeast"/>
        <w:ind w:firstLine="425" w:firstLineChars="0"/>
        <w:textAlignment w:val="baseline"/>
        <w:rPr>
          <w:highlight w:val="none"/>
        </w:rPr>
      </w:pPr>
      <w:r>
        <w:rPr>
          <w:rFonts w:hint="eastAsia"/>
          <w:lang w:val="en-US" w:eastAsia="zh-CN"/>
        </w:rPr>
        <w:t>......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0" w:name="_Toc2842"/>
      <w:r>
        <w:rPr>
          <w:rFonts w:hint="eastAsia"/>
          <w:highlight w:val="none"/>
          <w:lang w:val="en-US" w:eastAsia="zh-CN"/>
        </w:rPr>
        <w:t>下月质量控制重点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（质量月报原有，重新排版至此位置）</w:t>
      </w:r>
      <w:bookmarkEnd w:id="30"/>
    </w:p>
    <w:p>
      <w:pPr>
        <w:spacing w:before="120" w:beforeLines="50" w:after="120" w:afterLines="50"/>
        <w:jc w:val="both"/>
      </w:pPr>
      <w:r>
        <w:drawing>
          <wp:inline distT="0" distB="0" distL="114300" distR="114300">
            <wp:extent cx="6114415" cy="780415"/>
            <wp:effectExtent l="0" t="0" r="635" b="635"/>
            <wp:docPr id="1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14415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1" w:name="_Toc19270"/>
      <w:r>
        <w:rPr>
          <w:rFonts w:hint="eastAsia"/>
          <w:lang w:val="en-US" w:eastAsia="zh-CN"/>
        </w:rPr>
        <w:t>项目质量体系审核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（新增，增加一个文本框，不需要自动汇总，根据项目情况手动填写）</w:t>
      </w:r>
      <w:bookmarkEnd w:id="31"/>
    </w:p>
    <w:p>
      <w:pPr>
        <w:ind w:firstLine="425" w:firstLineChars="0"/>
        <w:rPr>
          <w:rFonts w:hint="default" w:eastAsia="宋体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2" w:name="_Toc4839"/>
      <w:r>
        <w:rPr>
          <w:rFonts w:hint="eastAsia"/>
        </w:rPr>
        <w:t>类似项目管理经验教训应对措施及跟踪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（新增，增加一个文本框，不需要自动汇总，根据项目情况手动填写）</w:t>
      </w:r>
      <w:bookmarkEnd w:id="32"/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（新增，增加一个文本框，不需要自动汇总，根据项目情况手动填写）</w:t>
      </w:r>
      <w:bookmarkEnd w:id="33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4" w:name="_Toc5969"/>
      <w:r>
        <w:rPr>
          <w:rFonts w:hint="eastAsia"/>
        </w:rPr>
        <w:t>施工照片</w:t>
      </w:r>
      <w:r>
        <w:rPr>
          <w:rFonts w:hint="eastAsia" w:cs="Times New Roman"/>
          <w:color w:val="FF0000"/>
          <w:sz w:val="21"/>
          <w:szCs w:val="18"/>
          <w:highlight w:val="none"/>
          <w:u w:val="none"/>
          <w:shd w:val="clear"/>
          <w:lang w:val="en-US" w:eastAsia="zh-CN" w:bidi="ar-SA"/>
        </w:rPr>
        <w:t>（新增）</w:t>
      </w:r>
      <w:bookmarkEnd w:id="34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FF0000"/>
                <w:sz w:val="21"/>
                <w:szCs w:val="18"/>
                <w:highlight w:val="none"/>
                <w:u w:val="none"/>
                <w:shd w:val="clear"/>
                <w:lang w:val="en-US" w:eastAsia="zh-CN" w:bidi="ar-SA"/>
              </w:rPr>
              <w:t>软件在此处上传照片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Xxxx（照片内容）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outlineLvl w:val="9"/>
      </w:pPr>
    </w:p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用户名称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项目号-RM-PQM-顺序号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hint="default" w:ascii="宋体" w:eastAsia="宋体"/>
              <w:b/>
              <w:sz w:val="30"/>
              <w:szCs w:val="30"/>
              <w:lang w:val="en-US" w:eastAsia="zh-CN"/>
            </w:rPr>
          </w:pPr>
          <w:r>
            <w:rPr>
              <w:rFonts w:hint="eastAsia" w:ascii="宋体"/>
              <w:b/>
              <w:sz w:val="30"/>
              <w:szCs w:val="30"/>
              <w:lang w:val="en-US" w:eastAsia="zh-CN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8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ZmYzUzZGVkNzZjMTQ3ZTZhNTZjZjc5OWI4MThlZWM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C014F"/>
    <w:rsid w:val="013973B0"/>
    <w:rsid w:val="019F56F1"/>
    <w:rsid w:val="02203B3A"/>
    <w:rsid w:val="0269086C"/>
    <w:rsid w:val="02BD734C"/>
    <w:rsid w:val="02D43D60"/>
    <w:rsid w:val="030C3320"/>
    <w:rsid w:val="030C36F4"/>
    <w:rsid w:val="03131EE1"/>
    <w:rsid w:val="036026CF"/>
    <w:rsid w:val="03BD483F"/>
    <w:rsid w:val="03FC0FF0"/>
    <w:rsid w:val="042C0278"/>
    <w:rsid w:val="0473320E"/>
    <w:rsid w:val="04A50DA3"/>
    <w:rsid w:val="05912ABB"/>
    <w:rsid w:val="05AA42C6"/>
    <w:rsid w:val="05B5314B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D926C2"/>
    <w:rsid w:val="08ED5D31"/>
    <w:rsid w:val="093C1E8A"/>
    <w:rsid w:val="09494AAA"/>
    <w:rsid w:val="09714CEF"/>
    <w:rsid w:val="098E03C7"/>
    <w:rsid w:val="099272B7"/>
    <w:rsid w:val="09B24043"/>
    <w:rsid w:val="0A556C6E"/>
    <w:rsid w:val="0A970E48"/>
    <w:rsid w:val="0AB7182E"/>
    <w:rsid w:val="0ACC7959"/>
    <w:rsid w:val="0AD02CA3"/>
    <w:rsid w:val="0B192721"/>
    <w:rsid w:val="0B5B67A3"/>
    <w:rsid w:val="0C09062D"/>
    <w:rsid w:val="0C297DEC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B92D82"/>
    <w:rsid w:val="10F754E9"/>
    <w:rsid w:val="114A472F"/>
    <w:rsid w:val="11BB5F9E"/>
    <w:rsid w:val="11BE67C9"/>
    <w:rsid w:val="12417E5F"/>
    <w:rsid w:val="127F7DB5"/>
    <w:rsid w:val="12941079"/>
    <w:rsid w:val="12A81404"/>
    <w:rsid w:val="12C5217A"/>
    <w:rsid w:val="12DA0AA0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D95462"/>
    <w:rsid w:val="15E34E89"/>
    <w:rsid w:val="163157B7"/>
    <w:rsid w:val="164B024B"/>
    <w:rsid w:val="167E612A"/>
    <w:rsid w:val="16BD5996"/>
    <w:rsid w:val="16C24C1D"/>
    <w:rsid w:val="16C97FB4"/>
    <w:rsid w:val="17846C86"/>
    <w:rsid w:val="17C013F1"/>
    <w:rsid w:val="17C06604"/>
    <w:rsid w:val="17E86A62"/>
    <w:rsid w:val="183617E2"/>
    <w:rsid w:val="18B042B9"/>
    <w:rsid w:val="18B70BB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D6EDA"/>
    <w:rsid w:val="1BC04A4A"/>
    <w:rsid w:val="1C067745"/>
    <w:rsid w:val="1C2337BB"/>
    <w:rsid w:val="1C43609C"/>
    <w:rsid w:val="1C497934"/>
    <w:rsid w:val="1C4D19D3"/>
    <w:rsid w:val="1C700EAA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9863A0"/>
    <w:rsid w:val="22C863E2"/>
    <w:rsid w:val="22DD1AA6"/>
    <w:rsid w:val="234E4B0A"/>
    <w:rsid w:val="235655A8"/>
    <w:rsid w:val="237424C0"/>
    <w:rsid w:val="23BD22B1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F30DA"/>
    <w:rsid w:val="26E03459"/>
    <w:rsid w:val="26F11642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9D5CBB"/>
    <w:rsid w:val="2BA67229"/>
    <w:rsid w:val="2BC97234"/>
    <w:rsid w:val="2BDB4FB0"/>
    <w:rsid w:val="2C1306E8"/>
    <w:rsid w:val="2C25707A"/>
    <w:rsid w:val="2C3A3D8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D0D93"/>
    <w:rsid w:val="322A4643"/>
    <w:rsid w:val="32802E75"/>
    <w:rsid w:val="328810C3"/>
    <w:rsid w:val="328F5CDB"/>
    <w:rsid w:val="32A268F2"/>
    <w:rsid w:val="32D504E7"/>
    <w:rsid w:val="32E805EA"/>
    <w:rsid w:val="332F155C"/>
    <w:rsid w:val="336746A6"/>
    <w:rsid w:val="337E6747"/>
    <w:rsid w:val="33927FA5"/>
    <w:rsid w:val="33E94BB5"/>
    <w:rsid w:val="344B69D5"/>
    <w:rsid w:val="34526AAA"/>
    <w:rsid w:val="34617AE2"/>
    <w:rsid w:val="34C63ACA"/>
    <w:rsid w:val="34E068EB"/>
    <w:rsid w:val="35031A3A"/>
    <w:rsid w:val="35DD42C4"/>
    <w:rsid w:val="36084C39"/>
    <w:rsid w:val="363B2715"/>
    <w:rsid w:val="3651161F"/>
    <w:rsid w:val="36A04C80"/>
    <w:rsid w:val="36C175C6"/>
    <w:rsid w:val="36F13E4D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E03E67"/>
    <w:rsid w:val="38E7750B"/>
    <w:rsid w:val="38FD61A3"/>
    <w:rsid w:val="3911344E"/>
    <w:rsid w:val="394C2621"/>
    <w:rsid w:val="39861082"/>
    <w:rsid w:val="39AD1763"/>
    <w:rsid w:val="39CB5D5C"/>
    <w:rsid w:val="39E519D8"/>
    <w:rsid w:val="39EF7559"/>
    <w:rsid w:val="39FC0AB5"/>
    <w:rsid w:val="3AAA689F"/>
    <w:rsid w:val="3AAF12FD"/>
    <w:rsid w:val="3B2877A7"/>
    <w:rsid w:val="3B290ABA"/>
    <w:rsid w:val="3B2A42A6"/>
    <w:rsid w:val="3BB014AF"/>
    <w:rsid w:val="3BF82FD8"/>
    <w:rsid w:val="3C211C1A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F61A8"/>
    <w:rsid w:val="3E41221C"/>
    <w:rsid w:val="3E517732"/>
    <w:rsid w:val="3E6C1442"/>
    <w:rsid w:val="3E7F0277"/>
    <w:rsid w:val="3EA14ECC"/>
    <w:rsid w:val="3EA264BA"/>
    <w:rsid w:val="3EA67F3D"/>
    <w:rsid w:val="3EAC7ED2"/>
    <w:rsid w:val="3F157A6D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C55743"/>
    <w:rsid w:val="42DE0675"/>
    <w:rsid w:val="42F155E1"/>
    <w:rsid w:val="4358533F"/>
    <w:rsid w:val="437D7EE2"/>
    <w:rsid w:val="43B55F8F"/>
    <w:rsid w:val="43BB74D1"/>
    <w:rsid w:val="43E74B62"/>
    <w:rsid w:val="441B097C"/>
    <w:rsid w:val="4444480A"/>
    <w:rsid w:val="444F5C9D"/>
    <w:rsid w:val="44570305"/>
    <w:rsid w:val="44E324C5"/>
    <w:rsid w:val="452742E5"/>
    <w:rsid w:val="453250F6"/>
    <w:rsid w:val="45370B3F"/>
    <w:rsid w:val="456730ED"/>
    <w:rsid w:val="45830A39"/>
    <w:rsid w:val="45881A12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C265483"/>
    <w:rsid w:val="4C3B7E80"/>
    <w:rsid w:val="4C4C5541"/>
    <w:rsid w:val="4C5358AA"/>
    <w:rsid w:val="4C5424D5"/>
    <w:rsid w:val="4CAB5C85"/>
    <w:rsid w:val="4CC05FCF"/>
    <w:rsid w:val="4CF338F1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63825"/>
    <w:rsid w:val="522B5663"/>
    <w:rsid w:val="5234486D"/>
    <w:rsid w:val="52432E2B"/>
    <w:rsid w:val="52470808"/>
    <w:rsid w:val="524B6F92"/>
    <w:rsid w:val="52F8748E"/>
    <w:rsid w:val="53023D64"/>
    <w:rsid w:val="53A31FB4"/>
    <w:rsid w:val="53AC08DA"/>
    <w:rsid w:val="53C10F2C"/>
    <w:rsid w:val="53E705D1"/>
    <w:rsid w:val="542D4BC5"/>
    <w:rsid w:val="54640107"/>
    <w:rsid w:val="54A34F8A"/>
    <w:rsid w:val="54A845FF"/>
    <w:rsid w:val="55102B67"/>
    <w:rsid w:val="554C1AB4"/>
    <w:rsid w:val="55690547"/>
    <w:rsid w:val="55A633B8"/>
    <w:rsid w:val="55B41744"/>
    <w:rsid w:val="55CA7DBF"/>
    <w:rsid w:val="55CB4612"/>
    <w:rsid w:val="55E27CEB"/>
    <w:rsid w:val="55F11FB9"/>
    <w:rsid w:val="56691B6E"/>
    <w:rsid w:val="56921672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463920"/>
    <w:rsid w:val="598F5E67"/>
    <w:rsid w:val="59A365AC"/>
    <w:rsid w:val="59F53C46"/>
    <w:rsid w:val="5A091DA6"/>
    <w:rsid w:val="5A1B3F8D"/>
    <w:rsid w:val="5A9233F8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3A5455"/>
    <w:rsid w:val="5F4877D8"/>
    <w:rsid w:val="5F826CE8"/>
    <w:rsid w:val="5F91592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914838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583096"/>
    <w:rsid w:val="65EE59AC"/>
    <w:rsid w:val="65F77931"/>
    <w:rsid w:val="65FD1B0E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F017F98"/>
    <w:rsid w:val="6FB06C72"/>
    <w:rsid w:val="6FE07923"/>
    <w:rsid w:val="6FF562EE"/>
    <w:rsid w:val="704A1029"/>
    <w:rsid w:val="70D6008D"/>
    <w:rsid w:val="70DA0CC5"/>
    <w:rsid w:val="70EC285D"/>
    <w:rsid w:val="71140323"/>
    <w:rsid w:val="712C706A"/>
    <w:rsid w:val="71416653"/>
    <w:rsid w:val="717E246E"/>
    <w:rsid w:val="71BE51FC"/>
    <w:rsid w:val="71CA2483"/>
    <w:rsid w:val="71CB6AAE"/>
    <w:rsid w:val="72404A90"/>
    <w:rsid w:val="72914E8F"/>
    <w:rsid w:val="72D11E05"/>
    <w:rsid w:val="72ED715B"/>
    <w:rsid w:val="730F4CBB"/>
    <w:rsid w:val="73304F1B"/>
    <w:rsid w:val="73426F7F"/>
    <w:rsid w:val="73544FE0"/>
    <w:rsid w:val="738E0F72"/>
    <w:rsid w:val="7473621F"/>
    <w:rsid w:val="753E20E4"/>
    <w:rsid w:val="754A6148"/>
    <w:rsid w:val="75521112"/>
    <w:rsid w:val="755D7AA7"/>
    <w:rsid w:val="75900B2A"/>
    <w:rsid w:val="75F12C78"/>
    <w:rsid w:val="76342FC2"/>
    <w:rsid w:val="76700535"/>
    <w:rsid w:val="76A91641"/>
    <w:rsid w:val="76B8219A"/>
    <w:rsid w:val="770B5E1D"/>
    <w:rsid w:val="77615E2C"/>
    <w:rsid w:val="77ED4F77"/>
    <w:rsid w:val="785708E9"/>
    <w:rsid w:val="78D65459"/>
    <w:rsid w:val="78FD6047"/>
    <w:rsid w:val="79561731"/>
    <w:rsid w:val="7958561C"/>
    <w:rsid w:val="797C034F"/>
    <w:rsid w:val="79B82DC6"/>
    <w:rsid w:val="79D37F36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6B144C"/>
    <w:rsid w:val="7C843C47"/>
    <w:rsid w:val="7CDE6F23"/>
    <w:rsid w:val="7CFB58D8"/>
    <w:rsid w:val="7D07537C"/>
    <w:rsid w:val="7D363367"/>
    <w:rsid w:val="7D3C30B8"/>
    <w:rsid w:val="7D402A98"/>
    <w:rsid w:val="7D6F431E"/>
    <w:rsid w:val="7E0305D8"/>
    <w:rsid w:val="7E5B2786"/>
    <w:rsid w:val="7EF7726C"/>
    <w:rsid w:val="7F035B67"/>
    <w:rsid w:val="7F2C0E39"/>
    <w:rsid w:val="7F5B1D20"/>
    <w:rsid w:val="7F63297B"/>
    <w:rsid w:val="7F7452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8</Pages>
  <Words>2139</Words>
  <Characters>2354</Characters>
  <Lines>33</Lines>
  <Paragraphs>9</Paragraphs>
  <TotalTime>9</TotalTime>
  <ScaleCrop>false</ScaleCrop>
  <LinksUpToDate>false</LinksUpToDate>
  <CharactersWithSpaces>2362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WPS_1709625290</cp:lastModifiedBy>
  <cp:lastPrinted>2020-07-20T02:49:00Z</cp:lastPrinted>
  <dcterms:modified xsi:type="dcterms:W3CDTF">2024-03-21T09:25:09Z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